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5"/>
          <w:szCs w:val="25"/>
          <w:rtl w:val="0"/>
        </w:rPr>
        <w:t xml:space="preserve">Sprint: 5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</w:t>
        <w:tab/>
        <w:tab/>
        <w:t xml:space="preserve">Sunday, July 24, 2022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</w:t>
        <w:tab/>
        <w:t xml:space="preserve">6:00 PM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</w:t>
        <w:tab/>
        <w:t xml:space="preserve">6:20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Retrospective Meeting Minutes: 20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1"/>
          <w:szCs w:val="2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Name:</w:t>
      </w: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08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Novel Edge-based Computer Vision Application for Workforce Performance Optimization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backend and frontend were able to put a prototype of a real-time chat application together. But we needed more time to add other components and features to the application.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user story points were relatively close to the estimation except for integrating the AI into the application.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Scheduled work was mainly done per the assigned workload for each team member.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team was able to contribute to the project's GitHub repository and get the prototype up and running.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team was able to make real-time messaging through WebSocket connections.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team attended daily standup meetings on time and shared great ideas.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significant amount of experience was gained from working in a group to build a web application from the ground up.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we learned from this incredible experience, time management, asking the right question, and following the agile steps in the development can significantly improve the process.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Effortless and intuitive design and focusing on the problem the software is trying to solve can significantly improve the product.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Attendees:  Ivan Ramirez Comas, Alec Joseph, Alexa Gonzalez, Chabelie Barranco, Jose Jimenez, Thamare Saint Louis, Harshit Singh, Amir Zarei, Carlos Matheus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